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BB" w:rsidRDefault="00223BE7" w:rsidP="00886ABB">
      <w:r w:rsidRPr="00223BE7">
        <w:t>КОЛЛЛЕКЦИОНИРОВАНИЕ- ЭТО ИНТЕРЕСНО</w:t>
      </w:r>
    </w:p>
    <w:p w:rsidR="00223BE7" w:rsidRPr="00223BE7" w:rsidRDefault="00223BE7" w:rsidP="00223BE7">
      <w:pPr>
        <w:rPr>
          <w:i/>
          <w:sz w:val="24"/>
        </w:rPr>
      </w:pPr>
      <w:r w:rsidRPr="00223BE7">
        <w:rPr>
          <w:i/>
          <w:sz w:val="24"/>
        </w:rPr>
        <w:t>Увлечения бывают разные. Одни увлекаются разведением рыб, другие обожают готовить разные блюда, кто-то проводит все свободное время в спортивном зале или за чтением книг. Этот список можно продолжать бесконечно. Но можно без ошибки утверждать, что больше всего среди увлеченных людей – коллекционеров, тех, которые что–</w:t>
      </w:r>
      <w:proofErr w:type="spellStart"/>
      <w:r w:rsidRPr="00223BE7">
        <w:rPr>
          <w:i/>
          <w:sz w:val="24"/>
        </w:rPr>
        <w:t>нибудь</w:t>
      </w:r>
      <w:proofErr w:type="spellEnd"/>
      <w:r w:rsidRPr="00223BE7">
        <w:rPr>
          <w:i/>
          <w:sz w:val="24"/>
        </w:rPr>
        <w:t>, хоть раз в жизни, да собирали. Конечно, не всех из них можно назвать коллекци</w:t>
      </w:r>
      <w:bookmarkStart w:id="0" w:name="_GoBack"/>
      <w:bookmarkEnd w:id="0"/>
      <w:r w:rsidRPr="00223BE7">
        <w:rPr>
          <w:i/>
          <w:sz w:val="24"/>
        </w:rPr>
        <w:t>онерами.</w:t>
      </w:r>
    </w:p>
    <w:p w:rsidR="00223BE7" w:rsidRPr="00223BE7" w:rsidRDefault="00223BE7" w:rsidP="00223BE7">
      <w:pPr>
        <w:rPr>
          <w:i/>
          <w:sz w:val="24"/>
        </w:rPr>
      </w:pPr>
    </w:p>
    <w:p w:rsidR="00223BE7" w:rsidRPr="00223BE7" w:rsidRDefault="00223BE7" w:rsidP="00223BE7">
      <w:pPr>
        <w:rPr>
          <w:sz w:val="24"/>
        </w:rPr>
      </w:pPr>
      <w:r w:rsidRPr="00223BE7">
        <w:rPr>
          <w:b/>
          <w:sz w:val="24"/>
        </w:rPr>
        <w:t>Кто же такой коллекционер</w:t>
      </w:r>
      <w:r w:rsidRPr="00223BE7">
        <w:rPr>
          <w:sz w:val="24"/>
        </w:rPr>
        <w:t xml:space="preserve">? Коллекционер – человек, собирающий коллекцию. Что же тогда коллекция? Коллекция – систематизированное собрание однородных предметов, представляющих научный, художественный, литературный и т. п. интерес. </w:t>
      </w:r>
      <w:proofErr w:type="gramStart"/>
      <w:r w:rsidRPr="00223BE7">
        <w:rPr>
          <w:sz w:val="24"/>
        </w:rPr>
        <w:t>Например</w:t>
      </w:r>
      <w:proofErr w:type="gramEnd"/>
      <w:r w:rsidRPr="00223BE7">
        <w:rPr>
          <w:sz w:val="24"/>
        </w:rPr>
        <w:t xml:space="preserve">: коллекция картин, минералов, почтовых марок. Коллекции различаются по размерам. Некоторые так велики, что размещаются в крупнейших музеях. А другие умещаются в обычных городских квартирах. Начинающим коллекционерам порой достаточно одного альбома или коробки. Ценность любой, даже самой маленькой домашней коллекции – в системе. Это значит, что все ее предметы располагаются в определенном порядке: по времени создания, по странам, по темам, по алфавиту так, чтобы нужный предмет можно было бы быстро найти. Нет системы, нет и коллекции, а есть просто случайное собрание </w:t>
      </w:r>
      <w:r w:rsidR="00CE20A5" w:rsidRPr="00223BE7">
        <w:rPr>
          <w:sz w:val="24"/>
        </w:rPr>
        <w:t>предметов.</w:t>
      </w:r>
    </w:p>
    <w:p w:rsidR="00223BE7" w:rsidRPr="00223BE7" w:rsidRDefault="00223BE7" w:rsidP="00223BE7">
      <w:pPr>
        <w:rPr>
          <w:sz w:val="24"/>
        </w:rPr>
      </w:pPr>
    </w:p>
    <w:p w:rsidR="00886ABB" w:rsidRDefault="00223BE7" w:rsidP="00223BE7">
      <w:r w:rsidRPr="00223BE7">
        <w:rPr>
          <w:b/>
          <w:color w:val="FF0000"/>
          <w:sz w:val="32"/>
        </w:rPr>
        <w:t>Коллекционирование</w:t>
      </w:r>
      <w:r w:rsidRPr="00223BE7">
        <w:rPr>
          <w:sz w:val="24"/>
        </w:rPr>
        <w:t xml:space="preserve"> – это как правило, не профессия, а увлечение. Но, собирая коллекцию, человек приобретает много новых знаний. Например, у филателиста появилась новая марка. Прежде всего, он прочтет название страны, выпустившей эту марку, потом захочет узнать, что (или кто) изображено на ней. Вот и придется заглянуть в справочники, словари, энциклопедии или в Интернет. Покупайте для ребенка каталоги, энциклопедии, помогайте классифицировать предметы, просматривайте интернет- сайты. Однако не берите всю инициативу на себя, только контролируйте процесс</w:t>
      </w:r>
      <w:r>
        <w:t>.</w:t>
      </w:r>
    </w:p>
    <w:p w:rsidR="00886ABB" w:rsidRDefault="00886ABB" w:rsidP="00886ABB"/>
    <w:p w:rsidR="00886ABB" w:rsidRDefault="00886ABB" w:rsidP="00886ABB">
      <w:r w:rsidRPr="00223BE7">
        <w:rPr>
          <w:b/>
        </w:rPr>
        <w:t>В процессе коллекционирования развивается:</w:t>
      </w:r>
      <w:r>
        <w:t xml:space="preserve"> внимание, память, умение наблюдать, сравнивать, анализировать, обобщать, выделять главное, комбинировать.</w:t>
      </w:r>
    </w:p>
    <w:p w:rsidR="00223BE7" w:rsidRDefault="00CE20A5" w:rsidP="00223BE7">
      <w:r w:rsidRPr="00CE20A5">
        <w:rPr>
          <w:sz w:val="24"/>
        </w:rPr>
        <w:drawing>
          <wp:anchor distT="0" distB="0" distL="114300" distR="114300" simplePos="0" relativeHeight="251660288" behindDoc="0" locked="0" layoutInCell="1" allowOverlap="1" wp14:anchorId="74F4E2F4" wp14:editId="71B3A9F1">
            <wp:simplePos x="0" y="0"/>
            <wp:positionH relativeFrom="margin">
              <wp:posOffset>-554476</wp:posOffset>
            </wp:positionH>
            <wp:positionV relativeFrom="margin">
              <wp:posOffset>7202562</wp:posOffset>
            </wp:positionV>
            <wp:extent cx="3073941" cy="2312285"/>
            <wp:effectExtent l="0" t="0" r="0" b="0"/>
            <wp:wrapSquare wrapText="bothSides"/>
            <wp:docPr id="3" name="Рисунок 3" descr="https://kaliningrad.umitoy.ru/upload/iblock/f58/f585dee8abe1d661eb9b46d8ac6f4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aliningrad.umitoy.ru/upload/iblock/f58/f585dee8abe1d661eb9b46d8ac6f4b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941" cy="23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BE7">
        <w:t>Ведущая роль в коллекционировании принадлежит взрослым.</w:t>
      </w:r>
    </w:p>
    <w:p w:rsidR="00223BE7" w:rsidRDefault="00223BE7" w:rsidP="00223BE7"/>
    <w:p w:rsidR="00223BE7" w:rsidRPr="00223BE7" w:rsidRDefault="00223BE7" w:rsidP="00223BE7">
      <w:pPr>
        <w:rPr>
          <w:b/>
          <w:color w:val="FF0000"/>
          <w:sz w:val="36"/>
        </w:rPr>
      </w:pPr>
      <w:r w:rsidRPr="00223BE7">
        <w:rPr>
          <w:b/>
          <w:color w:val="FF0000"/>
          <w:sz w:val="36"/>
        </w:rPr>
        <w:t>Советы по началу коллекционирования:</w:t>
      </w:r>
    </w:p>
    <w:p w:rsidR="00886ABB" w:rsidRDefault="00886ABB" w:rsidP="00886ABB"/>
    <w:p w:rsidR="00886ABB" w:rsidRPr="00257FB9" w:rsidRDefault="00886ABB" w:rsidP="00886ABB">
      <w:pPr>
        <w:rPr>
          <w:b/>
          <w:color w:val="0070C0"/>
          <w:sz w:val="28"/>
        </w:rPr>
      </w:pPr>
      <w:r w:rsidRPr="00257FB9">
        <w:rPr>
          <w:b/>
          <w:color w:val="0070C0"/>
          <w:sz w:val="28"/>
        </w:rPr>
        <w:t>Рекомендации к сбору коллекций:</w:t>
      </w:r>
    </w:p>
    <w:p w:rsidR="00886ABB" w:rsidRDefault="00886ABB" w:rsidP="00886ABB">
      <w:r>
        <w:t>- Образцы коллекции при необходимости помыть, почистить, перебрать;</w:t>
      </w:r>
    </w:p>
    <w:p w:rsidR="00886ABB" w:rsidRDefault="00886ABB" w:rsidP="00886ABB">
      <w:r>
        <w:lastRenderedPageBreak/>
        <w:t>- Разместить образцы желательно в одинаковых коробочках, ящичках, стаканчиках и т.д.</w:t>
      </w:r>
      <w:r w:rsidR="00CE20A5" w:rsidRPr="00CE20A5">
        <w:t xml:space="preserve"> </w:t>
      </w:r>
    </w:p>
    <w:p w:rsidR="00886ABB" w:rsidRDefault="00886ABB" w:rsidP="00886ABB">
      <w:r>
        <w:t>- Мелкие предметы можно хранить в коробках, игрушки расположить на полке, а для открыток и марок подойдут альбомы. Каждый образец пронумеровать, приложить список.</w:t>
      </w:r>
    </w:p>
    <w:p w:rsidR="00886ABB" w:rsidRDefault="00886ABB" w:rsidP="00886ABB"/>
    <w:p w:rsidR="00886ABB" w:rsidRPr="00257FB9" w:rsidRDefault="00CE20A5" w:rsidP="00886ABB">
      <w:pPr>
        <w:rPr>
          <w:b/>
          <w:color w:val="0070C0"/>
          <w:sz w:val="28"/>
        </w:rPr>
      </w:pPr>
      <w:r w:rsidRPr="00CE20A5">
        <w:rPr>
          <w:i/>
          <w:sz w:val="24"/>
        </w:rPr>
        <w:drawing>
          <wp:anchor distT="0" distB="0" distL="114300" distR="114300" simplePos="0" relativeHeight="251658240" behindDoc="0" locked="0" layoutInCell="1" allowOverlap="1" wp14:anchorId="2ACB7DC0" wp14:editId="5BA404B1">
            <wp:simplePos x="0" y="0"/>
            <wp:positionH relativeFrom="margin">
              <wp:posOffset>-797330</wp:posOffset>
            </wp:positionH>
            <wp:positionV relativeFrom="margin">
              <wp:posOffset>1095685</wp:posOffset>
            </wp:positionV>
            <wp:extent cx="1955165" cy="1242695"/>
            <wp:effectExtent l="0" t="0" r="6985" b="0"/>
            <wp:wrapSquare wrapText="bothSides"/>
            <wp:docPr id="1" name="Рисунок 1" descr="https://vedtver.ru/upload/iblock/ff9/ff94a4a871cde6fe1926433f4902e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dtver.ru/upload/iblock/ff9/ff94a4a871cde6fe1926433f4902ed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ABB" w:rsidRPr="00257FB9">
        <w:rPr>
          <w:b/>
          <w:color w:val="0070C0"/>
          <w:sz w:val="28"/>
        </w:rPr>
        <w:t>Рекомендации к содержанию коллекций:</w:t>
      </w:r>
    </w:p>
    <w:p w:rsidR="00886ABB" w:rsidRDefault="00886ABB" w:rsidP="00886ABB">
      <w:r>
        <w:t xml:space="preserve">- Выбирать тему коллекции лучше исходя из интересов ребенка. И если </w:t>
      </w:r>
      <w:proofErr w:type="spellStart"/>
      <w:r>
        <w:t>ребѐнок</w:t>
      </w:r>
      <w:proofErr w:type="spellEnd"/>
      <w:r>
        <w:t xml:space="preserve"> жить не может без машинок или любит мастерить бумажные модели, попробуйте сделать его увлечение основой для коллекционирования. Иногда бывает, что началом коллекции могут положить уже имеющиеся в доме или группе предметы; - Объекты коллекций должны соответствовать возрастным особенностям восприятия детей, быть доступны для понимания.</w:t>
      </w:r>
    </w:p>
    <w:p w:rsidR="00886ABB" w:rsidRDefault="00886ABB" w:rsidP="00886ABB">
      <w:r>
        <w:t>- Разнообразие – чем богаче коллекция, тем выше ее развивающий компонент. - Учет гендерных особенностей детей (коллекции для девочек и коллекции для мальчиков).</w:t>
      </w:r>
    </w:p>
    <w:p w:rsidR="00886ABB" w:rsidRDefault="00886ABB" w:rsidP="00886ABB">
      <w:r>
        <w:t>- Учет возрастных особенностей детей. Так в младшем возрасте детей привлекают игрушки животных, в старшем - фигурки динозавров, модели автомобилей, открытки, значки и т.д.</w:t>
      </w:r>
    </w:p>
    <w:p w:rsidR="00886ABB" w:rsidRDefault="00886ABB" w:rsidP="00886ABB">
      <w:r>
        <w:t>- Ценность представляют эпизодические коллекции – выставки предметов обихода (посуды, обуви, украшений и т.д.) и выставки.</w:t>
      </w:r>
    </w:p>
    <w:p w:rsidR="00886ABB" w:rsidRDefault="00886ABB" w:rsidP="00886ABB">
      <w:r>
        <w:t xml:space="preserve">- Все объекты коллекции должны быть безопасны с гигиенической стороны и не </w:t>
      </w:r>
      <w:proofErr w:type="spellStart"/>
      <w:r>
        <w:t>травмоопасны</w:t>
      </w:r>
      <w:proofErr w:type="spellEnd"/>
      <w:r>
        <w:t xml:space="preserve"> в работе с ними.</w:t>
      </w:r>
    </w:p>
    <w:p w:rsidR="00886ABB" w:rsidRDefault="00886ABB" w:rsidP="00886ABB">
      <w:r>
        <w:t>- Учет природоохранного аспекта - данное требование относится к природным объектам коллекций, которые относятся к редким или занесенным в Красную книгу видам, либо к объектам, при сборе которых наносится вред природе (ломание веток деревьев, вырывание растений с корнями и т.д.).</w:t>
      </w:r>
    </w:p>
    <w:p w:rsidR="00886ABB" w:rsidRDefault="00886ABB" w:rsidP="00886ABB"/>
    <w:p w:rsidR="00223BE7" w:rsidRDefault="00CE20A5" w:rsidP="00886ABB">
      <w:r w:rsidRPr="00CE20A5">
        <w:drawing>
          <wp:anchor distT="0" distB="0" distL="114300" distR="114300" simplePos="0" relativeHeight="251659264" behindDoc="0" locked="0" layoutInCell="1" allowOverlap="1" wp14:anchorId="440C1401" wp14:editId="1E6853CA">
            <wp:simplePos x="0" y="0"/>
            <wp:positionH relativeFrom="page">
              <wp:align>right</wp:align>
            </wp:positionH>
            <wp:positionV relativeFrom="margin">
              <wp:posOffset>6186521</wp:posOffset>
            </wp:positionV>
            <wp:extent cx="1857375" cy="1279525"/>
            <wp:effectExtent l="0" t="0" r="9525" b="0"/>
            <wp:wrapSquare wrapText="bothSides"/>
            <wp:docPr id="2" name="Рисунок 2" descr="https://st2.depositphotos.com/1010314/5426/i/950/depositphotos_54268509-stock-photo-sea-stones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1010314/5426/i/950/depositphotos_54268509-stock-photo-sea-stones-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ABB" w:rsidRPr="00257FB9">
        <w:rPr>
          <w:b/>
          <w:color w:val="0070C0"/>
          <w:sz w:val="28"/>
        </w:rPr>
        <w:t>Обращение с коллекциями:</w:t>
      </w:r>
      <w:r w:rsidR="00886ABB" w:rsidRPr="00257FB9">
        <w:rPr>
          <w:color w:val="0070C0"/>
          <w:sz w:val="28"/>
        </w:rPr>
        <w:t xml:space="preserve"> </w:t>
      </w:r>
      <w:r w:rsidR="00886ABB">
        <w:t xml:space="preserve">при организации работы по коллекционированию необходимо сформировать у детей бережное отношение к коллекции. Вместе с ними обсудите правила обращения с предметами коллекции. Дошкольники должны понимать, что это не обычные игрушки, а экспонаты, которые надо рассматривать, любоваться ими, и в то же время нельзя делать их неприкасаемыми, так как тогда дети потеряют к ним интерес. Интересным моментом может стать рассказ родителей о знаменитых коллекционерах и их коллекциях, а также о необычных коллекциях. И очень важно организовать выставку домашней коллекции в группе детского сада, это даст ребенку возможность продемонстрировать свои успехи, гордиться собой и родителями. Именно коллекционирование - может стать замечательным увлечением, объединяющим родителей и ребенка. </w:t>
      </w:r>
    </w:p>
    <w:p w:rsidR="00EF2D0B" w:rsidRDefault="00886ABB" w:rsidP="00886ABB">
      <w:pPr>
        <w:rPr>
          <w:i/>
          <w:sz w:val="24"/>
        </w:rPr>
      </w:pPr>
      <w:r w:rsidRPr="00223BE7">
        <w:rPr>
          <w:i/>
          <w:sz w:val="24"/>
        </w:rPr>
        <w:t>Если родители поддерживают интерес ребенка, направляют его познавательную деятельность, то формируются такие черты личности как любознательность, пытливость, наблюдательность. Эти качества личности придают активности ребенка познавательную направленность.</w:t>
      </w:r>
      <w:r w:rsidR="00CE20A5" w:rsidRPr="00CE20A5">
        <w:t xml:space="preserve"> </w:t>
      </w:r>
    </w:p>
    <w:p w:rsidR="00CE20A5" w:rsidRPr="00CE20A5" w:rsidRDefault="00CE20A5" w:rsidP="00CE20A5">
      <w:pPr>
        <w:rPr>
          <w:i/>
          <w:color w:val="7030A0"/>
          <w:sz w:val="28"/>
        </w:rPr>
      </w:pPr>
      <w:r w:rsidRPr="00CE20A5">
        <w:rPr>
          <w:i/>
          <w:color w:val="7030A0"/>
          <w:sz w:val="28"/>
        </w:rPr>
        <w:lastRenderedPageBreak/>
        <w:t>Хорошо, когда ребенок имеет хобби. И лучше всего, если оно будет поднимать настроение малыша и помогать ему развиваться.</w:t>
      </w:r>
    </w:p>
    <w:p w:rsidR="00CE20A5" w:rsidRPr="00CE20A5" w:rsidRDefault="00CE20A5" w:rsidP="00CE20A5">
      <w:pPr>
        <w:rPr>
          <w:i/>
          <w:sz w:val="24"/>
        </w:rPr>
      </w:pPr>
    </w:p>
    <w:p w:rsidR="00CE20A5" w:rsidRPr="00CE20A5" w:rsidRDefault="00CE20A5" w:rsidP="00CE20A5">
      <w:pPr>
        <w:rPr>
          <w:b/>
          <w:i/>
          <w:color w:val="C00000"/>
          <w:sz w:val="28"/>
        </w:rPr>
      </w:pPr>
      <w:r w:rsidRPr="00CE20A5">
        <w:rPr>
          <w:b/>
          <w:i/>
          <w:color w:val="C00000"/>
          <w:sz w:val="28"/>
        </w:rPr>
        <w:t>Поддерживайте детей и будьте внимательны к их увлечениям. Успехов!</w:t>
      </w:r>
    </w:p>
    <w:sectPr w:rsidR="00CE20A5" w:rsidRPr="00CE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BB"/>
    <w:rsid w:val="00223BE7"/>
    <w:rsid w:val="00257FB9"/>
    <w:rsid w:val="00736223"/>
    <w:rsid w:val="00886ABB"/>
    <w:rsid w:val="00CE20A5"/>
    <w:rsid w:val="00E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4CB6"/>
  <w15:chartTrackingRefBased/>
  <w15:docId w15:val="{8FB31793-8D95-423B-B299-DE02C7D0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AC13-391D-419F-94A4-FF6C5BC3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Aministrator</dc:creator>
  <cp:keywords/>
  <dc:description/>
  <cp:lastModifiedBy>Aministrator</cp:lastModifiedBy>
  <cp:revision>1</cp:revision>
  <dcterms:created xsi:type="dcterms:W3CDTF">2021-01-10T08:00:00Z</dcterms:created>
  <dcterms:modified xsi:type="dcterms:W3CDTF">2021-01-10T08:55:00Z</dcterms:modified>
</cp:coreProperties>
</file>